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D86" w:rsidRDefault="00080E2C" w:rsidP="00080E2C">
      <w:pPr>
        <w:autoSpaceDE w:val="0"/>
        <w:autoSpaceDN w:val="0"/>
        <w:adjustRightInd w:val="0"/>
        <w:rPr>
          <w:b/>
          <w:bCs/>
          <w:iCs/>
          <w:spacing w:val="-6"/>
          <w:sz w:val="28"/>
          <w:szCs w:val="28"/>
        </w:rPr>
      </w:pPr>
      <w:r>
        <w:rPr>
          <w:b/>
          <w:bCs/>
          <w:iCs/>
          <w:spacing w:val="-6"/>
          <w:sz w:val="28"/>
          <w:szCs w:val="28"/>
        </w:rPr>
        <w:t xml:space="preserve">                                                  </w:t>
      </w:r>
    </w:p>
    <w:p w:rsidR="00AA2D86" w:rsidRDefault="00AA2D86" w:rsidP="00080E2C">
      <w:pPr>
        <w:autoSpaceDE w:val="0"/>
        <w:autoSpaceDN w:val="0"/>
        <w:adjustRightInd w:val="0"/>
        <w:rPr>
          <w:b/>
          <w:bCs/>
          <w:iCs/>
          <w:spacing w:val="-6"/>
          <w:sz w:val="28"/>
          <w:szCs w:val="28"/>
        </w:rPr>
      </w:pPr>
    </w:p>
    <w:p w:rsidR="00AA2D86" w:rsidRDefault="00AA2D86" w:rsidP="00080E2C">
      <w:pPr>
        <w:autoSpaceDE w:val="0"/>
        <w:autoSpaceDN w:val="0"/>
        <w:adjustRightInd w:val="0"/>
        <w:rPr>
          <w:b/>
          <w:bCs/>
          <w:iCs/>
          <w:spacing w:val="-6"/>
          <w:sz w:val="28"/>
          <w:szCs w:val="28"/>
        </w:rPr>
      </w:pPr>
      <w:r>
        <w:rPr>
          <w:b/>
          <w:bCs/>
          <w:iCs/>
          <w:noProof/>
          <w:spacing w:val="-6"/>
          <w:sz w:val="28"/>
          <w:szCs w:val="28"/>
        </w:rPr>
        <w:drawing>
          <wp:inline distT="0" distB="0" distL="0" distR="0">
            <wp:extent cx="5940425" cy="3446336"/>
            <wp:effectExtent l="19050" t="0" r="3175" b="0"/>
            <wp:docPr id="1" name="Рисунок 1" descr="I:\Сканеры, планирование\Родионов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еры, планирование\Родионов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86" w:rsidRDefault="00AA2D86" w:rsidP="00080E2C">
      <w:pPr>
        <w:autoSpaceDE w:val="0"/>
        <w:autoSpaceDN w:val="0"/>
        <w:adjustRightInd w:val="0"/>
        <w:rPr>
          <w:b/>
          <w:bCs/>
          <w:iCs/>
          <w:spacing w:val="-6"/>
          <w:sz w:val="28"/>
          <w:szCs w:val="28"/>
        </w:rPr>
      </w:pPr>
    </w:p>
    <w:p w:rsidR="00AA2D86" w:rsidRDefault="00AA2D86" w:rsidP="00080E2C">
      <w:pPr>
        <w:autoSpaceDE w:val="0"/>
        <w:autoSpaceDN w:val="0"/>
        <w:adjustRightInd w:val="0"/>
        <w:rPr>
          <w:b/>
          <w:bCs/>
          <w:iCs/>
          <w:spacing w:val="-6"/>
          <w:sz w:val="28"/>
          <w:szCs w:val="28"/>
        </w:rPr>
      </w:pPr>
    </w:p>
    <w:p w:rsidR="00DF3784" w:rsidRPr="00DF3784" w:rsidRDefault="00AA2D86" w:rsidP="00080E2C">
      <w:pPr>
        <w:autoSpaceDE w:val="0"/>
        <w:autoSpaceDN w:val="0"/>
        <w:adjustRightInd w:val="0"/>
        <w:rPr>
          <w:b/>
          <w:bCs/>
          <w:iCs/>
          <w:spacing w:val="-6"/>
          <w:sz w:val="28"/>
          <w:szCs w:val="28"/>
        </w:rPr>
      </w:pPr>
      <w:r>
        <w:rPr>
          <w:b/>
          <w:bCs/>
          <w:iCs/>
          <w:spacing w:val="-6"/>
          <w:sz w:val="28"/>
          <w:szCs w:val="28"/>
        </w:rPr>
        <w:t xml:space="preserve">                                              </w:t>
      </w:r>
      <w:r w:rsidR="00DF3784" w:rsidRPr="00DF3784">
        <w:rPr>
          <w:b/>
          <w:bCs/>
          <w:iCs/>
          <w:spacing w:val="-6"/>
          <w:sz w:val="28"/>
          <w:szCs w:val="28"/>
        </w:rPr>
        <w:t>РАБОЧАЯ ПРОГРАММА</w:t>
      </w:r>
    </w:p>
    <w:p w:rsidR="00DF3784" w:rsidRPr="00DF3784" w:rsidRDefault="00DF3784" w:rsidP="00DF3784">
      <w:pPr>
        <w:autoSpaceDE w:val="0"/>
        <w:autoSpaceDN w:val="0"/>
        <w:adjustRightInd w:val="0"/>
        <w:jc w:val="center"/>
        <w:rPr>
          <w:b/>
          <w:bCs/>
          <w:iCs/>
          <w:spacing w:val="-6"/>
          <w:sz w:val="28"/>
          <w:szCs w:val="28"/>
        </w:rPr>
      </w:pPr>
      <w:r w:rsidRPr="00DF3784">
        <w:rPr>
          <w:b/>
          <w:bCs/>
          <w:iCs/>
          <w:spacing w:val="-6"/>
          <w:sz w:val="28"/>
          <w:szCs w:val="28"/>
        </w:rPr>
        <w:t xml:space="preserve">по учебному предмету </w:t>
      </w:r>
    </w:p>
    <w:p w:rsidR="00DF3784" w:rsidRPr="00DF3784" w:rsidRDefault="00DF3784" w:rsidP="00DF3784">
      <w:pPr>
        <w:jc w:val="center"/>
        <w:rPr>
          <w:b/>
          <w:bCs/>
          <w:iCs/>
          <w:sz w:val="28"/>
          <w:szCs w:val="28"/>
        </w:rPr>
      </w:pPr>
      <w:r w:rsidRPr="00DF3784">
        <w:rPr>
          <w:b/>
          <w:bCs/>
          <w:iCs/>
          <w:spacing w:val="-6"/>
          <w:sz w:val="28"/>
          <w:szCs w:val="28"/>
        </w:rPr>
        <w:t>«М</w:t>
      </w:r>
      <w:r w:rsidRPr="00DF3784">
        <w:rPr>
          <w:b/>
          <w:sz w:val="28"/>
          <w:szCs w:val="28"/>
        </w:rPr>
        <w:t>ИРОВАЯ ХУДОЖЕСТВЕННАЯ КУЛЬТУРА</w:t>
      </w:r>
      <w:r w:rsidRPr="00DF3784">
        <w:rPr>
          <w:b/>
          <w:bCs/>
          <w:iCs/>
          <w:spacing w:val="-6"/>
          <w:sz w:val="28"/>
          <w:szCs w:val="28"/>
        </w:rPr>
        <w:t>»</w:t>
      </w:r>
    </w:p>
    <w:p w:rsidR="00DF3784" w:rsidRPr="00DF3784" w:rsidRDefault="00DF3784" w:rsidP="00DF3784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bookmarkStart w:id="0" w:name="_GoBack"/>
      <w:bookmarkEnd w:id="0"/>
    </w:p>
    <w:p w:rsidR="00DF3784" w:rsidRPr="00DF3784" w:rsidRDefault="00DF3784" w:rsidP="00DF3784">
      <w:pPr>
        <w:ind w:left="-1134"/>
        <w:jc w:val="right"/>
        <w:rPr>
          <w:sz w:val="28"/>
          <w:szCs w:val="28"/>
        </w:rPr>
      </w:pPr>
    </w:p>
    <w:p w:rsidR="00DF3784" w:rsidRPr="00AA2D86" w:rsidRDefault="00AA2D86" w:rsidP="00DF3784">
      <w:pPr>
        <w:ind w:left="-540" w:firstLine="540"/>
        <w:jc w:val="right"/>
        <w:rPr>
          <w:b/>
          <w:sz w:val="28"/>
          <w:szCs w:val="28"/>
        </w:rPr>
      </w:pPr>
      <w:r w:rsidRPr="00AA2D86">
        <w:rPr>
          <w:b/>
          <w:sz w:val="28"/>
          <w:szCs w:val="28"/>
        </w:rPr>
        <w:t>Составитель</w:t>
      </w:r>
      <w:r w:rsidR="00DF3784" w:rsidRPr="00AA2D86">
        <w:rPr>
          <w:b/>
          <w:sz w:val="28"/>
          <w:szCs w:val="28"/>
        </w:rPr>
        <w:t>:</w:t>
      </w:r>
      <w:r w:rsidRPr="00AA2D86">
        <w:rPr>
          <w:b/>
          <w:sz w:val="28"/>
          <w:szCs w:val="28"/>
        </w:rPr>
        <w:t xml:space="preserve"> </w:t>
      </w:r>
      <w:proofErr w:type="spellStart"/>
      <w:r w:rsidR="00DF3784" w:rsidRPr="00AA2D86">
        <w:rPr>
          <w:b/>
          <w:sz w:val="28"/>
          <w:szCs w:val="28"/>
        </w:rPr>
        <w:t>Кирюникова</w:t>
      </w:r>
      <w:proofErr w:type="spellEnd"/>
      <w:r w:rsidR="00DF3784" w:rsidRPr="00AA2D86">
        <w:rPr>
          <w:b/>
          <w:sz w:val="28"/>
          <w:szCs w:val="28"/>
        </w:rPr>
        <w:t xml:space="preserve"> Е.И.</w:t>
      </w:r>
    </w:p>
    <w:p w:rsidR="00DF3784" w:rsidRPr="00DF3784" w:rsidRDefault="00DF3784" w:rsidP="00DF3784">
      <w:pPr>
        <w:ind w:left="-540" w:firstLine="540"/>
        <w:jc w:val="right"/>
        <w:rPr>
          <w:sz w:val="28"/>
          <w:szCs w:val="28"/>
        </w:rPr>
      </w:pPr>
      <w:r w:rsidRPr="00DF3784">
        <w:rPr>
          <w:sz w:val="28"/>
          <w:szCs w:val="28"/>
        </w:rPr>
        <w:t>.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992"/>
        <w:gridCol w:w="3685"/>
        <w:gridCol w:w="3261"/>
      </w:tblGrid>
      <w:tr w:rsidR="00DF3784" w:rsidRPr="00DF3784" w:rsidTr="00DF3784">
        <w:trPr>
          <w:trHeight w:val="60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b/>
                <w:sz w:val="28"/>
                <w:szCs w:val="28"/>
              </w:rPr>
            </w:pPr>
            <w:r w:rsidRPr="00DF378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b/>
                <w:sz w:val="28"/>
                <w:szCs w:val="28"/>
              </w:rPr>
            </w:pPr>
            <w:r w:rsidRPr="00DF3784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b/>
                <w:sz w:val="28"/>
                <w:szCs w:val="28"/>
              </w:rPr>
            </w:pPr>
            <w:r w:rsidRPr="00DF3784">
              <w:rPr>
                <w:b/>
                <w:sz w:val="28"/>
                <w:szCs w:val="28"/>
              </w:rPr>
              <w:t>Учебник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b/>
                <w:sz w:val="28"/>
                <w:szCs w:val="28"/>
              </w:rPr>
            </w:pPr>
            <w:r w:rsidRPr="00DF3784">
              <w:rPr>
                <w:b/>
                <w:sz w:val="28"/>
                <w:szCs w:val="28"/>
              </w:rPr>
              <w:t>Пособия для учителя и учащихся</w:t>
            </w:r>
          </w:p>
        </w:tc>
      </w:tr>
      <w:tr w:rsidR="00DF3784" w:rsidRPr="00DF3784" w:rsidTr="00DF3784">
        <w:trPr>
          <w:trHeight w:val="16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b/>
                <w:sz w:val="28"/>
                <w:szCs w:val="28"/>
              </w:rPr>
            </w:pPr>
            <w:r w:rsidRPr="00DF3784">
              <w:rPr>
                <w:b/>
                <w:sz w:val="28"/>
                <w:szCs w:val="28"/>
              </w:rPr>
              <w:t>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b/>
                <w:sz w:val="28"/>
                <w:szCs w:val="28"/>
              </w:rPr>
            </w:pPr>
            <w:r w:rsidRPr="00DF3784">
              <w:rPr>
                <w:b/>
                <w:sz w:val="28"/>
                <w:szCs w:val="28"/>
              </w:rPr>
              <w:t>в год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</w:p>
        </w:tc>
      </w:tr>
      <w:tr w:rsidR="00DF3784" w:rsidRPr="00DF3784" w:rsidTr="00DF3784">
        <w:trPr>
          <w:cantSplit/>
          <w:trHeight w:val="9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34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both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 xml:space="preserve">Учебник: Мировая художественная культура. Для 10-11 классов. Ч.1./ Л.А. </w:t>
            </w:r>
            <w:proofErr w:type="spellStart"/>
            <w:r w:rsidRPr="00DF3784">
              <w:rPr>
                <w:sz w:val="28"/>
                <w:szCs w:val="28"/>
              </w:rPr>
              <w:t>Рапацкая</w:t>
            </w:r>
            <w:proofErr w:type="spellEnd"/>
            <w:r w:rsidRPr="00DF3784">
              <w:rPr>
                <w:sz w:val="28"/>
                <w:szCs w:val="28"/>
              </w:rPr>
              <w:t xml:space="preserve"> – М.: ВЛАДОС, 2008.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both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Программы курса 10-11 классы – М., «</w:t>
            </w:r>
            <w:proofErr w:type="spellStart"/>
            <w:r w:rsidRPr="00DF3784">
              <w:rPr>
                <w:sz w:val="28"/>
                <w:szCs w:val="28"/>
              </w:rPr>
              <w:t>Владос</w:t>
            </w:r>
            <w:proofErr w:type="spellEnd"/>
            <w:r w:rsidRPr="00DF3784">
              <w:rPr>
                <w:sz w:val="28"/>
                <w:szCs w:val="28"/>
              </w:rPr>
              <w:t>», 2005г</w:t>
            </w:r>
          </w:p>
        </w:tc>
      </w:tr>
      <w:tr w:rsidR="00DF3784" w:rsidRPr="00DF3784" w:rsidTr="00DF3784">
        <w:trPr>
          <w:cantSplit/>
          <w:trHeight w:val="9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center"/>
              <w:rPr>
                <w:sz w:val="28"/>
                <w:szCs w:val="28"/>
              </w:rPr>
            </w:pPr>
            <w:r w:rsidRPr="00DF3784">
              <w:rPr>
                <w:sz w:val="28"/>
                <w:szCs w:val="28"/>
              </w:rPr>
              <w:t>34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3784" w:rsidRPr="00DF3784" w:rsidRDefault="00DF3784" w:rsidP="004F3B97">
            <w:pPr>
              <w:jc w:val="both"/>
              <w:rPr>
                <w:sz w:val="28"/>
                <w:szCs w:val="28"/>
              </w:rPr>
            </w:pPr>
          </w:p>
        </w:tc>
      </w:tr>
    </w:tbl>
    <w:p w:rsidR="00DF3784" w:rsidRPr="00DF3784" w:rsidRDefault="00DF3784" w:rsidP="00DF3784">
      <w:pPr>
        <w:jc w:val="both"/>
        <w:rPr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AA2D86" w:rsidRDefault="00AA2D86" w:rsidP="00DF3784">
      <w:pPr>
        <w:jc w:val="center"/>
        <w:rPr>
          <w:b/>
          <w:sz w:val="28"/>
          <w:szCs w:val="28"/>
        </w:rPr>
      </w:pPr>
    </w:p>
    <w:p w:rsidR="00DF3784" w:rsidRPr="00DF3784" w:rsidRDefault="00DF3784" w:rsidP="00DF3784">
      <w:pPr>
        <w:jc w:val="center"/>
        <w:rPr>
          <w:b/>
          <w:bCs/>
          <w:sz w:val="28"/>
          <w:szCs w:val="28"/>
        </w:rPr>
      </w:pPr>
      <w:r w:rsidRPr="00DF3784">
        <w:rPr>
          <w:b/>
          <w:sz w:val="28"/>
          <w:szCs w:val="28"/>
        </w:rPr>
        <w:t>Аннотация к рабочей программе по МХК</w:t>
      </w:r>
      <w:r w:rsidRPr="00DF3784">
        <w:rPr>
          <w:b/>
          <w:bCs/>
          <w:sz w:val="28"/>
          <w:szCs w:val="28"/>
        </w:rPr>
        <w:t xml:space="preserve"> (10-11 класс)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</w:p>
    <w:p w:rsidR="00DF3784" w:rsidRPr="00DF3784" w:rsidRDefault="00080E2C" w:rsidP="00DF378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Рабочая программа </w:t>
      </w:r>
      <w:r w:rsidR="00DF3784" w:rsidRPr="00DF3784">
        <w:rPr>
          <w:sz w:val="28"/>
          <w:szCs w:val="28"/>
        </w:rPr>
        <w:t>по мировой художественной к</w:t>
      </w:r>
      <w:r>
        <w:rPr>
          <w:sz w:val="28"/>
          <w:szCs w:val="28"/>
        </w:rPr>
        <w:t>ультуре 10-11 классов составлена</w:t>
      </w:r>
      <w:r w:rsidR="00DF3784" w:rsidRPr="00DF3784">
        <w:rPr>
          <w:sz w:val="28"/>
          <w:szCs w:val="28"/>
        </w:rPr>
        <w:t xml:space="preserve"> на основе Федерального компонента государственного стандарта среднего (полного) общего образования по мировой художественной культуре 10-11 классах общеобразовательных школ и в соответствии с авторской программой Л.А. </w:t>
      </w:r>
      <w:proofErr w:type="spellStart"/>
      <w:r w:rsidR="00DF3784" w:rsidRPr="00DF3784">
        <w:rPr>
          <w:sz w:val="28"/>
          <w:szCs w:val="28"/>
        </w:rPr>
        <w:t>Рапацкой</w:t>
      </w:r>
      <w:proofErr w:type="spellEnd"/>
      <w:r w:rsidR="00DF3784" w:rsidRPr="00DF3784">
        <w:rPr>
          <w:sz w:val="28"/>
          <w:szCs w:val="28"/>
        </w:rPr>
        <w:t xml:space="preserve">. </w:t>
      </w:r>
      <w:proofErr w:type="gramEnd"/>
    </w:p>
    <w:p w:rsidR="00DF3784" w:rsidRPr="00DF3784" w:rsidRDefault="00DF3784" w:rsidP="00DF3784">
      <w:pPr>
        <w:ind w:firstLine="708"/>
        <w:jc w:val="both"/>
        <w:rPr>
          <w:sz w:val="28"/>
          <w:szCs w:val="28"/>
        </w:rPr>
      </w:pPr>
      <w:r w:rsidRPr="00DF3784">
        <w:rPr>
          <w:b/>
          <w:sz w:val="28"/>
          <w:szCs w:val="28"/>
        </w:rPr>
        <w:t xml:space="preserve"> </w:t>
      </w:r>
      <w:r w:rsidRPr="00DF3784">
        <w:rPr>
          <w:sz w:val="28"/>
          <w:szCs w:val="28"/>
        </w:rPr>
        <w:t xml:space="preserve"> </w:t>
      </w:r>
    </w:p>
    <w:p w:rsidR="00DF3784" w:rsidRPr="00DF3784" w:rsidRDefault="00DF3784" w:rsidP="00DF3784">
      <w:pPr>
        <w:jc w:val="center"/>
        <w:rPr>
          <w:b/>
          <w:bCs/>
          <w:sz w:val="28"/>
          <w:szCs w:val="28"/>
        </w:rPr>
      </w:pPr>
      <w:r w:rsidRPr="00DF3784">
        <w:rPr>
          <w:b/>
          <w:bCs/>
          <w:sz w:val="28"/>
          <w:szCs w:val="28"/>
        </w:rPr>
        <w:t>Планируемые результаты освоения учебного предмета «МХК» (10-11 класс)</w:t>
      </w:r>
    </w:p>
    <w:p w:rsidR="00DF3784" w:rsidRPr="00DF3784" w:rsidRDefault="00DF3784" w:rsidP="00DF3784">
      <w:pPr>
        <w:rPr>
          <w:sz w:val="28"/>
          <w:szCs w:val="28"/>
        </w:rPr>
      </w:pP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В результате изучения курса «Мировая художественная культура» учащиеся должны </w:t>
      </w:r>
      <w:r w:rsidRPr="00DF3784">
        <w:rPr>
          <w:b/>
          <w:bCs/>
          <w:sz w:val="28"/>
          <w:szCs w:val="28"/>
        </w:rPr>
        <w:t>знать:</w:t>
      </w:r>
    </w:p>
    <w:p w:rsidR="00DF3784" w:rsidRPr="00DF3784" w:rsidRDefault="00DF3784" w:rsidP="00DF3784">
      <w:pPr>
        <w:numPr>
          <w:ilvl w:val="0"/>
          <w:numId w:val="1"/>
        </w:numPr>
        <w:tabs>
          <w:tab w:val="left" w:pos="14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основные эпохи в художественном развитии человечества;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-культурные доминанты различных периодов в развитии мировой художественной культуры;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-основные стили и направления в мировой художественной культуре;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-роль и место классического художественного наследия в художественной культуре современности;</w:t>
      </w:r>
    </w:p>
    <w:p w:rsidR="00DF3784" w:rsidRPr="00DF3784" w:rsidRDefault="00DF3784" w:rsidP="00DF3784">
      <w:pPr>
        <w:numPr>
          <w:ilvl w:val="0"/>
          <w:numId w:val="2"/>
        </w:numPr>
        <w:tabs>
          <w:tab w:val="left" w:pos="14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особенности художественной культуры современного человечества и ее сложную структуру;</w:t>
      </w:r>
    </w:p>
    <w:p w:rsidR="00DF3784" w:rsidRPr="00DF3784" w:rsidRDefault="00DF3784" w:rsidP="00DF3784">
      <w:pPr>
        <w:numPr>
          <w:ilvl w:val="0"/>
          <w:numId w:val="2"/>
        </w:numPr>
        <w:tabs>
          <w:tab w:val="left" w:pos="14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выдающиеся памятники и произведения искусства различных эпох;</w:t>
      </w:r>
    </w:p>
    <w:p w:rsidR="00DF3784" w:rsidRPr="00DF3784" w:rsidRDefault="00DF3784" w:rsidP="00DF3784">
      <w:pPr>
        <w:numPr>
          <w:ilvl w:val="0"/>
          <w:numId w:val="2"/>
        </w:numPr>
        <w:tabs>
          <w:tab w:val="left" w:pos="14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основные художественные музеи России и мира.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b/>
          <w:bCs/>
          <w:sz w:val="28"/>
          <w:szCs w:val="28"/>
        </w:rPr>
        <w:t>Уметь: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-отличать произведения искусства различных стилей;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-показывать на конкретных примерах место и роль художественной культуры России в мировой художественной культуре;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-сформулировать свое оценочное суждение о произведениях и жанрах искусства;</w:t>
      </w:r>
    </w:p>
    <w:p w:rsidR="00DF3784" w:rsidRPr="00DF3784" w:rsidRDefault="00DF3784" w:rsidP="00DF3784">
      <w:pPr>
        <w:ind w:firstLine="709"/>
        <w:jc w:val="both"/>
        <w:rPr>
          <w:spacing w:val="-4"/>
          <w:sz w:val="28"/>
          <w:szCs w:val="28"/>
        </w:rPr>
      </w:pPr>
      <w:r w:rsidRPr="00DF3784">
        <w:rPr>
          <w:sz w:val="28"/>
          <w:szCs w:val="28"/>
        </w:rPr>
        <w:t>-</w:t>
      </w:r>
      <w:r w:rsidRPr="00DF3784">
        <w:rPr>
          <w:spacing w:val="-4"/>
          <w:sz w:val="28"/>
          <w:szCs w:val="28"/>
        </w:rPr>
        <w:t>пользоваться справочной литературой по искусству, анализировать и интерпретировать ее.</w:t>
      </w:r>
    </w:p>
    <w:p w:rsidR="00DF3784" w:rsidRPr="00DF3784" w:rsidRDefault="00DF3784" w:rsidP="00DF3784">
      <w:pPr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-выполнять учебные и творческие задания (доклады, рефераты, сочинения, рецензии).</w:t>
      </w:r>
    </w:p>
    <w:p w:rsidR="00DF3784" w:rsidRPr="00DF3784" w:rsidRDefault="00DF3784" w:rsidP="00DF3784">
      <w:pPr>
        <w:ind w:left="60"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Использовать приобретённые знания и умения в жизни.</w:t>
      </w:r>
    </w:p>
    <w:p w:rsidR="00DF3784" w:rsidRPr="00DF3784" w:rsidRDefault="00DF3784" w:rsidP="00DF3784">
      <w:pPr>
        <w:tabs>
          <w:tab w:val="left" w:pos="200"/>
        </w:tabs>
        <w:ind w:firstLine="709"/>
        <w:jc w:val="center"/>
        <w:rPr>
          <w:b/>
          <w:bCs/>
          <w:sz w:val="28"/>
          <w:szCs w:val="28"/>
        </w:rPr>
      </w:pPr>
    </w:p>
    <w:p w:rsidR="00DF3784" w:rsidRPr="00DF3784" w:rsidRDefault="00DF3784" w:rsidP="00DF3784">
      <w:pPr>
        <w:tabs>
          <w:tab w:val="left" w:pos="200"/>
        </w:tabs>
        <w:ind w:firstLine="709"/>
        <w:jc w:val="center"/>
        <w:rPr>
          <w:b/>
          <w:bCs/>
          <w:sz w:val="28"/>
          <w:szCs w:val="28"/>
        </w:rPr>
      </w:pPr>
      <w:r w:rsidRPr="00DF3784">
        <w:rPr>
          <w:b/>
          <w:bCs/>
          <w:sz w:val="28"/>
          <w:szCs w:val="28"/>
        </w:rPr>
        <w:t>Содержание учебного предмета «МХК» (10 класс)</w:t>
      </w:r>
    </w:p>
    <w:p w:rsidR="00DF3784" w:rsidRPr="00DF3784" w:rsidRDefault="00DF3784" w:rsidP="00DF3784">
      <w:pPr>
        <w:tabs>
          <w:tab w:val="left" w:pos="200"/>
        </w:tabs>
        <w:ind w:firstLine="709"/>
        <w:jc w:val="center"/>
        <w:rPr>
          <w:b/>
          <w:bCs/>
          <w:sz w:val="28"/>
          <w:szCs w:val="28"/>
        </w:rPr>
      </w:pP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b/>
          <w:bCs/>
          <w:sz w:val="28"/>
          <w:szCs w:val="28"/>
        </w:rPr>
        <w:t xml:space="preserve">Художественная культура Древнего Египта </w:t>
      </w:r>
      <w:r w:rsidRPr="00DF3784">
        <w:rPr>
          <w:sz w:val="28"/>
          <w:szCs w:val="28"/>
        </w:rPr>
        <w:t xml:space="preserve">олицетворение вечности. 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Египетская мифология. Тотемизм. Идея вечной жизни – основа религии Древнего Египта. Культ мертвых. Архитектурный облик Древнего Египта. Одно из чудес света – пирамиды. Пирамида Хеопса. Изобразительное </w:t>
      </w:r>
      <w:r w:rsidRPr="00DF3784">
        <w:rPr>
          <w:sz w:val="28"/>
          <w:szCs w:val="28"/>
        </w:rPr>
        <w:lastRenderedPageBreak/>
        <w:t>искусство. Скульптура – иная «ипостась» человека. Роль рельефов и росписей в убранстве гробниц и храмов. Усыпальница фараона Тутанхамона.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Древней и средневековой Индии верность традиции.</w:t>
      </w:r>
      <w:r w:rsidRPr="00DF3784">
        <w:rPr>
          <w:sz w:val="28"/>
          <w:szCs w:val="28"/>
        </w:rPr>
        <w:t xml:space="preserve"> «Ведический» период. Брахманизм. Триединство богов Брахмы, </w:t>
      </w:r>
      <w:proofErr w:type="spellStart"/>
      <w:r w:rsidRPr="00DF3784">
        <w:rPr>
          <w:sz w:val="28"/>
          <w:szCs w:val="28"/>
        </w:rPr>
        <w:t>Вишны</w:t>
      </w:r>
      <w:proofErr w:type="spellEnd"/>
      <w:r w:rsidRPr="00DF3784">
        <w:rPr>
          <w:sz w:val="28"/>
          <w:szCs w:val="28"/>
        </w:rPr>
        <w:t xml:space="preserve"> и Шивы. Буддизм. Ступы – первые культовые памятники буддизма. Храмовое зодчество.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Древнего и средневекового Китая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Китайская мифология. </w:t>
      </w:r>
      <w:proofErr w:type="spellStart"/>
      <w:proofErr w:type="gramStart"/>
      <w:r w:rsidRPr="00DF3784">
        <w:rPr>
          <w:sz w:val="28"/>
          <w:szCs w:val="28"/>
        </w:rPr>
        <w:t>Лао</w:t>
      </w:r>
      <w:proofErr w:type="spellEnd"/>
      <w:r w:rsidRPr="00DF3784">
        <w:rPr>
          <w:sz w:val="28"/>
          <w:szCs w:val="28"/>
        </w:rPr>
        <w:t xml:space="preserve"> </w:t>
      </w:r>
      <w:proofErr w:type="spellStart"/>
      <w:r w:rsidRPr="00DF3784">
        <w:rPr>
          <w:sz w:val="28"/>
          <w:szCs w:val="28"/>
        </w:rPr>
        <w:t>Цзы</w:t>
      </w:r>
      <w:proofErr w:type="spellEnd"/>
      <w:proofErr w:type="gramEnd"/>
      <w:r w:rsidRPr="00DF3784">
        <w:rPr>
          <w:sz w:val="28"/>
          <w:szCs w:val="28"/>
        </w:rPr>
        <w:t>. Даосизм. Конфуций. Знаменитая Великая китайская стена. Погребальные сооружения. Подражание природе. Буддизм.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Возведение монастырей. Пагода. Искусство эпохи Тан. </w:t>
      </w:r>
      <w:proofErr w:type="gramStart"/>
      <w:r w:rsidRPr="00DF3784">
        <w:rPr>
          <w:sz w:val="28"/>
          <w:szCs w:val="28"/>
        </w:rPr>
        <w:t>Величавая</w:t>
      </w:r>
      <w:proofErr w:type="gramEnd"/>
      <w:r w:rsidRPr="00DF3784">
        <w:rPr>
          <w:sz w:val="28"/>
          <w:szCs w:val="28"/>
        </w:rPr>
        <w:t xml:space="preserve"> мощи и гармоничные формы архитектуры. Особенности изобразительного искусства. Декоративно-прикладное искусство. Музыкальный театр: популярное изложение мифов, исторических сюжетов, сказок.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Японии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Мироощущение японского художника. «Синтоизм» - религия японцев. Храмовое строительство. Моно-но-</w:t>
      </w:r>
      <w:proofErr w:type="spellStart"/>
      <w:r w:rsidRPr="00DF3784">
        <w:rPr>
          <w:sz w:val="28"/>
          <w:szCs w:val="28"/>
        </w:rPr>
        <w:t>аварэ</w:t>
      </w:r>
      <w:proofErr w:type="spellEnd"/>
      <w:r w:rsidRPr="00DF3784">
        <w:rPr>
          <w:sz w:val="28"/>
          <w:szCs w:val="28"/>
        </w:rPr>
        <w:t xml:space="preserve"> – «печальное очарование вещей». Танка – жанр лирической поэзии. </w:t>
      </w:r>
      <w:proofErr w:type="spellStart"/>
      <w:r w:rsidRPr="00DF3784">
        <w:rPr>
          <w:sz w:val="28"/>
          <w:szCs w:val="28"/>
        </w:rPr>
        <w:t>Ямато</w:t>
      </w:r>
      <w:proofErr w:type="spellEnd"/>
      <w:r w:rsidRPr="00DF3784">
        <w:rPr>
          <w:sz w:val="28"/>
          <w:szCs w:val="28"/>
        </w:rPr>
        <w:t xml:space="preserve">-э – японская живопись. </w:t>
      </w:r>
      <w:proofErr w:type="spellStart"/>
      <w:r w:rsidRPr="00DF3784">
        <w:rPr>
          <w:sz w:val="28"/>
          <w:szCs w:val="28"/>
        </w:rPr>
        <w:t>Фудзивара</w:t>
      </w:r>
      <w:proofErr w:type="spellEnd"/>
      <w:r w:rsidRPr="00DF3784">
        <w:rPr>
          <w:sz w:val="28"/>
          <w:szCs w:val="28"/>
        </w:rPr>
        <w:t xml:space="preserve"> </w:t>
      </w:r>
      <w:proofErr w:type="spellStart"/>
      <w:r w:rsidRPr="00DF3784">
        <w:rPr>
          <w:sz w:val="28"/>
          <w:szCs w:val="28"/>
        </w:rPr>
        <w:t>Таканобу</w:t>
      </w:r>
      <w:proofErr w:type="spellEnd"/>
      <w:r w:rsidRPr="00DF3784">
        <w:rPr>
          <w:sz w:val="28"/>
          <w:szCs w:val="28"/>
        </w:rPr>
        <w:t xml:space="preserve">. </w:t>
      </w:r>
      <w:proofErr w:type="spellStart"/>
      <w:r w:rsidRPr="00DF3784">
        <w:rPr>
          <w:sz w:val="28"/>
          <w:szCs w:val="28"/>
        </w:rPr>
        <w:t>Икэбана</w:t>
      </w:r>
      <w:proofErr w:type="spellEnd"/>
      <w:r w:rsidRPr="00DF3784">
        <w:rPr>
          <w:sz w:val="28"/>
          <w:szCs w:val="28"/>
        </w:rPr>
        <w:t xml:space="preserve"> – «цветы, которые живут». Дворцовые комплексы. Театр кабуки.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мусульманского Востока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Ислам. Коран. Каллиграфия. Канонические установки искусства мусульманского Востока. Декоративность и ритм исламской культуры. Мечеть.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Минареты. Техника орнамента. Арабеска. Иранская классическая поэзия Омар Хайям.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II. Художественная культура Европы: становление христианской традиции Античность: колыбель европейской художественной культуры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Мифология. Человек – носитель природной красоты. Классический этап. Сократ. Платон. Древнегреческий театр. «Отец трагедии» Эсхил. Софокл. Еврипид. Храм Зевса в Олимпии. Акрополь. </w:t>
      </w:r>
      <w:proofErr w:type="spellStart"/>
      <w:r w:rsidRPr="00DF3784">
        <w:rPr>
          <w:sz w:val="28"/>
          <w:szCs w:val="28"/>
        </w:rPr>
        <w:t>Скопас</w:t>
      </w:r>
      <w:proofErr w:type="spellEnd"/>
      <w:r w:rsidRPr="00DF3784">
        <w:rPr>
          <w:sz w:val="28"/>
          <w:szCs w:val="28"/>
        </w:rPr>
        <w:t xml:space="preserve">. Пракситель. </w:t>
      </w:r>
      <w:proofErr w:type="spellStart"/>
      <w:r w:rsidRPr="00DF3784">
        <w:rPr>
          <w:sz w:val="28"/>
          <w:szCs w:val="28"/>
        </w:rPr>
        <w:t>Лисипп</w:t>
      </w:r>
      <w:proofErr w:type="spellEnd"/>
      <w:r w:rsidRPr="00DF3784">
        <w:rPr>
          <w:sz w:val="28"/>
          <w:szCs w:val="28"/>
        </w:rPr>
        <w:t xml:space="preserve">. Скульптура «Лаокоон». Венера </w:t>
      </w:r>
      <w:proofErr w:type="spellStart"/>
      <w:r w:rsidRPr="00DF3784">
        <w:rPr>
          <w:sz w:val="28"/>
          <w:szCs w:val="28"/>
        </w:rPr>
        <w:t>Милосская</w:t>
      </w:r>
      <w:proofErr w:type="spellEnd"/>
      <w:r w:rsidRPr="00DF3784">
        <w:rPr>
          <w:sz w:val="28"/>
          <w:szCs w:val="28"/>
        </w:rPr>
        <w:t>. Театральные представления.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Римская художественная культура. Архитектура. Форумы. Колизей. Пантеон. Настенные росписи.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sz w:val="28"/>
          <w:szCs w:val="28"/>
        </w:rPr>
        <w:t xml:space="preserve">Библия 3ч. «Ветхий Завет». Книга Бытия. </w:t>
      </w:r>
      <w:proofErr w:type="spellStart"/>
      <w:r w:rsidRPr="00DF3784">
        <w:rPr>
          <w:sz w:val="28"/>
          <w:szCs w:val="28"/>
        </w:rPr>
        <w:t>Шестоднев</w:t>
      </w:r>
      <w:proofErr w:type="spellEnd"/>
      <w:r w:rsidRPr="00DF3784">
        <w:rPr>
          <w:sz w:val="28"/>
          <w:szCs w:val="28"/>
        </w:rPr>
        <w:t xml:space="preserve"> – сотворение мира.10 заповедей. Псалтырь. Ученики Иисуса. Евангельский образ Иисуса Христа.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европейского Средневековья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Католицизм. Православие. Традиции Византии. Храм Святая София. Уникальные мозаики. Иконы. Крестово-купольный храм. Иконостас. Литургия. Всенощное бдение. Романское искусство. Кафедральный собор. Пизанская башня. Готический стиль.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итальянского Возрождения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lastRenderedPageBreak/>
        <w:t xml:space="preserve"> </w:t>
      </w:r>
      <w:r w:rsidRPr="00DF3784">
        <w:rPr>
          <w:sz w:val="28"/>
          <w:szCs w:val="28"/>
        </w:rPr>
        <w:t>Античные образы. Идеалы гуманизма. Периоды итальянского Возрождения. «Божественная комедия» Данте Алигьери. Франческа Петрарка. Донателло.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Мазаччо. Боттичелли «Рождение Венеры». Высокий Ренессанс – эпоха «Титанов Возрождения». Леонардо да Винчи. Рафаэль Санти. Микеланджело.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Джорджоне. Тициан «Вознесение Марии».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Северное Возрождение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Ян ванн </w:t>
      </w:r>
      <w:proofErr w:type="spellStart"/>
      <w:r w:rsidRPr="00DF3784">
        <w:rPr>
          <w:sz w:val="28"/>
          <w:szCs w:val="28"/>
        </w:rPr>
        <w:t>Эйк</w:t>
      </w:r>
      <w:proofErr w:type="spellEnd"/>
      <w:r w:rsidRPr="00DF3784">
        <w:rPr>
          <w:sz w:val="28"/>
          <w:szCs w:val="28"/>
        </w:rPr>
        <w:t xml:space="preserve"> «</w:t>
      </w:r>
      <w:proofErr w:type="spellStart"/>
      <w:r w:rsidRPr="00DF3784">
        <w:rPr>
          <w:sz w:val="28"/>
          <w:szCs w:val="28"/>
        </w:rPr>
        <w:t>Гентский</w:t>
      </w:r>
      <w:proofErr w:type="spellEnd"/>
      <w:r w:rsidRPr="00DF3784">
        <w:rPr>
          <w:sz w:val="28"/>
          <w:szCs w:val="28"/>
        </w:rPr>
        <w:t xml:space="preserve"> алтарь», «Портрет супругов </w:t>
      </w:r>
      <w:proofErr w:type="spellStart"/>
      <w:r w:rsidRPr="00DF3784">
        <w:rPr>
          <w:sz w:val="28"/>
          <w:szCs w:val="28"/>
        </w:rPr>
        <w:t>Арнольфини</w:t>
      </w:r>
      <w:proofErr w:type="spellEnd"/>
      <w:r w:rsidRPr="00DF3784">
        <w:rPr>
          <w:sz w:val="28"/>
          <w:szCs w:val="28"/>
        </w:rPr>
        <w:t>». И. Босха. Питер Брейгель Старший. Альбрехт Дюрер – титан Северного Возрождения.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XVII вв.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XVII – век барокко. Уильям Шекспир. Эль Греко «Апостолы Петр и Павел». Франсиско Сурбарана «Отрочество Марии». Диего Родригес де Сильва Веласкес «</w:t>
      </w:r>
      <w:proofErr w:type="spellStart"/>
      <w:r w:rsidRPr="00DF3784">
        <w:rPr>
          <w:sz w:val="28"/>
          <w:szCs w:val="28"/>
        </w:rPr>
        <w:t>Менины</w:t>
      </w:r>
      <w:proofErr w:type="spellEnd"/>
      <w:r w:rsidRPr="00DF3784">
        <w:rPr>
          <w:sz w:val="28"/>
          <w:szCs w:val="28"/>
        </w:rPr>
        <w:t xml:space="preserve">». Символ фламандской живописи – Питер Пауль Рубенс. </w:t>
      </w:r>
      <w:proofErr w:type="spellStart"/>
      <w:r w:rsidRPr="00DF3784">
        <w:rPr>
          <w:sz w:val="28"/>
          <w:szCs w:val="28"/>
        </w:rPr>
        <w:t>Антонис</w:t>
      </w:r>
      <w:proofErr w:type="spellEnd"/>
      <w:r w:rsidRPr="00DF3784">
        <w:rPr>
          <w:sz w:val="28"/>
          <w:szCs w:val="28"/>
        </w:rPr>
        <w:t xml:space="preserve"> ванн Дейк. Творцы бытовой живописи – «малые голландцы». Ян Вермер «Девушка, читающая письмо». Творчество </w:t>
      </w:r>
      <w:proofErr w:type="spellStart"/>
      <w:r w:rsidRPr="00DF3784">
        <w:rPr>
          <w:sz w:val="28"/>
          <w:szCs w:val="28"/>
        </w:rPr>
        <w:t>Рембранда</w:t>
      </w:r>
      <w:proofErr w:type="spellEnd"/>
      <w:r w:rsidRPr="00DF3784">
        <w:rPr>
          <w:sz w:val="28"/>
          <w:szCs w:val="28"/>
        </w:rPr>
        <w:t xml:space="preserve"> – вершина голландского искусства. Символ римского барокко – Лоренцо Бернини.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Художественная культура европейского Просвещения.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 xml:space="preserve">Стиль рококо. Жан Антуан Ватто. Франсуа Буше. Искусство скульптуры </w:t>
      </w:r>
      <w:proofErr w:type="spellStart"/>
      <w:r w:rsidRPr="00DF3784">
        <w:rPr>
          <w:sz w:val="28"/>
          <w:szCs w:val="28"/>
        </w:rPr>
        <w:t>Этьена</w:t>
      </w:r>
      <w:proofErr w:type="spellEnd"/>
      <w:r w:rsidRPr="00DF3784">
        <w:rPr>
          <w:sz w:val="28"/>
          <w:szCs w:val="28"/>
        </w:rPr>
        <w:t>-Мориса Фальконе. Классика английской литературы – Даниель Дефо, Джонатана Свифта. «Венская классическая школа» - плеяда гениев музыкального искусства. Венские классики – Гайдн, Моцарт. Бетховен.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III. Духовно-нравственные основы русской художественной культуры: у истоков национальной традиции (X-XVIII вв.)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sz w:val="28"/>
          <w:szCs w:val="28"/>
        </w:rPr>
      </w:pPr>
      <w:r w:rsidRPr="00DF3784">
        <w:rPr>
          <w:sz w:val="28"/>
          <w:szCs w:val="28"/>
        </w:rPr>
        <w:t>Русская средневековая культура. Художественная культура Киевской Руси. Крещение Руси. Черты древнерусского искусства: отсутствие авторства, каноничность, символичность. Каменные соборы. Софийский собор в Новгороде. Иконопись и фрески. Монументальная живопись. Феофан Грек. Музыкальное искусство – звучание колоколов.</w:t>
      </w:r>
      <w:proofErr w:type="gramStart"/>
      <w:r w:rsidRPr="00DF3784">
        <w:rPr>
          <w:sz w:val="28"/>
          <w:szCs w:val="28"/>
        </w:rPr>
        <w:t xml:space="preserve"> .</w:t>
      </w:r>
      <w:proofErr w:type="gramEnd"/>
      <w:r w:rsidRPr="00DF3784">
        <w:rPr>
          <w:sz w:val="28"/>
          <w:szCs w:val="28"/>
        </w:rPr>
        <w:t xml:space="preserve">Московская Русь. Основатель </w:t>
      </w:r>
      <w:proofErr w:type="spellStart"/>
      <w:r w:rsidRPr="00DF3784">
        <w:rPr>
          <w:sz w:val="28"/>
          <w:szCs w:val="28"/>
        </w:rPr>
        <w:t>Троицко</w:t>
      </w:r>
      <w:proofErr w:type="spellEnd"/>
      <w:r w:rsidRPr="00DF3784">
        <w:rPr>
          <w:sz w:val="28"/>
          <w:szCs w:val="28"/>
        </w:rPr>
        <w:t xml:space="preserve"> </w:t>
      </w:r>
      <w:proofErr w:type="gramStart"/>
      <w:r w:rsidRPr="00DF3784">
        <w:rPr>
          <w:sz w:val="28"/>
          <w:szCs w:val="28"/>
        </w:rPr>
        <w:t>-С</w:t>
      </w:r>
      <w:proofErr w:type="gramEnd"/>
      <w:r w:rsidRPr="00DF3784">
        <w:rPr>
          <w:sz w:val="28"/>
          <w:szCs w:val="28"/>
        </w:rPr>
        <w:t xml:space="preserve">ергиево монастыря Сергий Радонежский. Идея «Москва – Третий Рим». Иконопись Андрея Рублева. Успенский собор Московского Кремля. Зодчество. Аристотель </w:t>
      </w:r>
      <w:proofErr w:type="spellStart"/>
      <w:r w:rsidRPr="00DF3784">
        <w:rPr>
          <w:sz w:val="28"/>
          <w:szCs w:val="28"/>
        </w:rPr>
        <w:t>Фиороаванти</w:t>
      </w:r>
      <w:proofErr w:type="spellEnd"/>
      <w:r w:rsidRPr="00DF3784">
        <w:rPr>
          <w:sz w:val="28"/>
          <w:szCs w:val="28"/>
        </w:rPr>
        <w:t>. Шатровое зодчество. Храм Василия Блаженного.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sz w:val="28"/>
          <w:szCs w:val="28"/>
        </w:rPr>
      </w:pPr>
      <w:r w:rsidRPr="00DF3784">
        <w:rPr>
          <w:b/>
          <w:sz w:val="28"/>
          <w:szCs w:val="28"/>
        </w:rPr>
        <w:t>Русская художественная культура в эпоху Просвещения.</w:t>
      </w:r>
    </w:p>
    <w:p w:rsidR="00DF3784" w:rsidRPr="00DF3784" w:rsidRDefault="00DF3784" w:rsidP="00DF3784">
      <w:pPr>
        <w:tabs>
          <w:tab w:val="left" w:pos="200"/>
        </w:tabs>
        <w:ind w:firstLine="709"/>
        <w:jc w:val="both"/>
        <w:rPr>
          <w:b/>
          <w:bCs/>
          <w:sz w:val="28"/>
          <w:szCs w:val="28"/>
        </w:rPr>
      </w:pPr>
      <w:r w:rsidRPr="00DF3784">
        <w:rPr>
          <w:sz w:val="28"/>
          <w:szCs w:val="28"/>
        </w:rPr>
        <w:t>«Век разума и просвещения». Эпоха Петра I. Архитектура Санкт-Петербурга. Растрелли. Василий Иванович Баженов. Матвей Федорович Казаков. Чарльз Камерон. Иван Никитин – любимый художник Петра Великого. Гравюра. Исторический жанр в русской живописи. Федор Степанович Рокотов. Плеяда великих русских портретистов. Театр.</w:t>
      </w:r>
    </w:p>
    <w:p w:rsidR="00DF3784" w:rsidRPr="00DF3784" w:rsidRDefault="00DF3784" w:rsidP="00DF3784">
      <w:pPr>
        <w:tabs>
          <w:tab w:val="left" w:pos="998"/>
        </w:tabs>
        <w:spacing w:line="235" w:lineRule="auto"/>
        <w:ind w:left="717"/>
        <w:jc w:val="both"/>
        <w:rPr>
          <w:sz w:val="28"/>
          <w:szCs w:val="28"/>
        </w:rPr>
      </w:pPr>
    </w:p>
    <w:p w:rsidR="00DF3784" w:rsidRPr="00DF3784" w:rsidRDefault="00DF3784" w:rsidP="00DF3784">
      <w:pPr>
        <w:tabs>
          <w:tab w:val="left" w:pos="998"/>
        </w:tabs>
        <w:spacing w:line="235" w:lineRule="auto"/>
        <w:ind w:left="717"/>
        <w:jc w:val="both"/>
        <w:rPr>
          <w:sz w:val="28"/>
          <w:szCs w:val="28"/>
        </w:rPr>
      </w:pPr>
    </w:p>
    <w:p w:rsidR="00DF3784" w:rsidRPr="00DF3784" w:rsidRDefault="00DF3784" w:rsidP="00DF3784">
      <w:pPr>
        <w:ind w:right="-192"/>
        <w:jc w:val="both"/>
        <w:rPr>
          <w:sz w:val="28"/>
          <w:szCs w:val="28"/>
        </w:rPr>
      </w:pPr>
    </w:p>
    <w:p w:rsidR="00DF3784" w:rsidRPr="00DF3784" w:rsidRDefault="00DF3784" w:rsidP="00DF3784">
      <w:pPr>
        <w:ind w:firstLine="567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</w:t>
      </w:r>
      <w:r w:rsidRPr="00DF3784">
        <w:rPr>
          <w:b/>
          <w:bCs/>
          <w:sz w:val="28"/>
          <w:szCs w:val="28"/>
        </w:rPr>
        <w:t xml:space="preserve">  Календарно-тематическое планирование</w:t>
      </w:r>
    </w:p>
    <w:p w:rsidR="00DF3784" w:rsidRDefault="00DF3784" w:rsidP="00DF3784">
      <w:pPr>
        <w:rPr>
          <w:b/>
          <w:bCs/>
          <w:sz w:val="28"/>
          <w:szCs w:val="28"/>
        </w:rPr>
      </w:pPr>
      <w:r w:rsidRPr="00DF3784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</w:t>
      </w:r>
      <w:r w:rsidR="005109C4">
        <w:rPr>
          <w:b/>
          <w:bCs/>
          <w:sz w:val="28"/>
          <w:szCs w:val="28"/>
        </w:rPr>
        <w:t xml:space="preserve">         10 класс(34 часа)</w:t>
      </w:r>
    </w:p>
    <w:tbl>
      <w:tblPr>
        <w:tblW w:w="10490" w:type="dxa"/>
        <w:tblInd w:w="-8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2"/>
        <w:gridCol w:w="15"/>
        <w:gridCol w:w="3148"/>
        <w:gridCol w:w="10"/>
        <w:gridCol w:w="1891"/>
        <w:gridCol w:w="35"/>
        <w:gridCol w:w="1491"/>
        <w:gridCol w:w="69"/>
        <w:gridCol w:w="2409"/>
      </w:tblGrid>
      <w:tr w:rsidR="00290D40" w:rsidRPr="00290D40" w:rsidTr="00290D40">
        <w:trPr>
          <w:trHeight w:val="667"/>
        </w:trPr>
        <w:tc>
          <w:tcPr>
            <w:tcW w:w="1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№</w:t>
            </w:r>
          </w:p>
          <w:p w:rsidR="00290D40" w:rsidRPr="00CD1F85" w:rsidRDefault="00290D40" w:rsidP="00CD1F85">
            <w:pPr>
              <w:spacing w:line="210" w:lineRule="exact"/>
            </w:pPr>
          </w:p>
        </w:tc>
        <w:tc>
          <w:tcPr>
            <w:tcW w:w="31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r w:rsidRPr="00290D40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Примечание</w:t>
            </w:r>
          </w:p>
        </w:tc>
      </w:tr>
      <w:tr w:rsidR="00290D40" w:rsidRPr="00290D40" w:rsidTr="00290D40">
        <w:trPr>
          <w:trHeight w:hRule="exact" w:val="666"/>
        </w:trPr>
        <w:tc>
          <w:tcPr>
            <w:tcW w:w="143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CD1F85">
            <w:pPr>
              <w:spacing w:line="210" w:lineRule="exact"/>
              <w:rPr>
                <w:color w:val="000000"/>
              </w:rPr>
            </w:pPr>
          </w:p>
        </w:tc>
        <w:tc>
          <w:tcPr>
            <w:tcW w:w="3158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CD1F85">
            <w:pPr>
              <w:spacing w:line="210" w:lineRule="exact"/>
              <w:rPr>
                <w:color w:val="000000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CD1F85">
            <w:pPr>
              <w:rPr>
                <w:color w:val="000000"/>
              </w:rPr>
            </w:pPr>
            <w:r w:rsidRPr="00290D40">
              <w:rPr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CD1F85">
            <w:pPr>
              <w:rPr>
                <w:color w:val="000000"/>
              </w:rPr>
            </w:pPr>
            <w:r w:rsidRPr="00290D40">
              <w:rPr>
                <w:color w:val="000000"/>
                <w:sz w:val="22"/>
                <w:szCs w:val="22"/>
              </w:rPr>
              <w:t xml:space="preserve"> Факт</w:t>
            </w:r>
          </w:p>
        </w:tc>
        <w:tc>
          <w:tcPr>
            <w:tcW w:w="247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CD1F85">
            <w:pPr>
              <w:spacing w:line="210" w:lineRule="exact"/>
              <w:rPr>
                <w:color w:val="000000"/>
              </w:rPr>
            </w:pPr>
          </w:p>
        </w:tc>
      </w:tr>
      <w:tr w:rsidR="00290D40" w:rsidRPr="00290D40" w:rsidTr="00290D40">
        <w:trPr>
          <w:trHeight w:hRule="exact" w:val="1411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CD1F85">
            <w:r w:rsidRPr="00CD1F85">
              <w:rPr>
                <w:color w:val="000000"/>
                <w:sz w:val="22"/>
                <w:szCs w:val="22"/>
              </w:rPr>
              <w:t>Что изучает МХК. Художественная культура</w:t>
            </w:r>
            <w:proofErr w:type="gramStart"/>
            <w:r w:rsidRPr="00CD1F85">
              <w:rPr>
                <w:color w:val="000000"/>
                <w:sz w:val="22"/>
                <w:szCs w:val="22"/>
              </w:rPr>
              <w:t xml:space="preserve"> Д</w:t>
            </w:r>
            <w:proofErr w:type="gramEnd"/>
            <w:r w:rsidRPr="00CD1F85">
              <w:rPr>
                <w:color w:val="000000"/>
                <w:sz w:val="22"/>
                <w:szCs w:val="22"/>
              </w:rPr>
              <w:t>р. Египта,</w:t>
            </w:r>
          </w:p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 xml:space="preserve">олицетворяющая вечность.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830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CD1F85">
            <w:r w:rsidRPr="00CD1F85">
              <w:rPr>
                <w:color w:val="000000"/>
                <w:sz w:val="22"/>
                <w:szCs w:val="22"/>
              </w:rPr>
              <w:t xml:space="preserve">Художественная культура Древней и средневековой Индии.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104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3-4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>Художественная культура Древнего и средневекового Китая: наслед</w:t>
            </w:r>
            <w:r w:rsidR="00AE62A2">
              <w:rPr>
                <w:color w:val="000000"/>
                <w:sz w:val="22"/>
                <w:szCs w:val="22"/>
              </w:rPr>
              <w:t>ие мудрости ушедших поколений.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118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>Художественная культура Японии: постижение гармонии с природой.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123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6-7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>Художественная культура мусульманского Восто</w:t>
            </w:r>
            <w:r w:rsidR="00AE62A2">
              <w:rPr>
                <w:color w:val="000000"/>
                <w:sz w:val="22"/>
                <w:szCs w:val="22"/>
              </w:rPr>
              <w:t>ка: логика абстрактной красоты.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114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>Урок обобщения: «Художественная культура древнего и средневекового Востока».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099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9-</w:t>
            </w:r>
          </w:p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CD1F85">
            <w:r w:rsidRPr="00CD1F85">
              <w:rPr>
                <w:color w:val="000000"/>
                <w:sz w:val="22"/>
                <w:szCs w:val="22"/>
              </w:rPr>
              <w:t xml:space="preserve">Античность: колыбель </w:t>
            </w:r>
            <w:proofErr w:type="gramStart"/>
            <w:r w:rsidRPr="00CD1F85">
              <w:rPr>
                <w:color w:val="000000"/>
                <w:sz w:val="22"/>
                <w:szCs w:val="22"/>
              </w:rPr>
              <w:t>европейской</w:t>
            </w:r>
            <w:proofErr w:type="gramEnd"/>
          </w:p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>художественной культуры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850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11-</w:t>
            </w:r>
          </w:p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 xml:space="preserve">От мудрости Востока к европейской христианской культуре: Библия.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397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13-</w:t>
            </w:r>
          </w:p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 xml:space="preserve">Художественная культура европейского Средневековья: освоение христианской образности.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80" w:lineRule="exact"/>
            </w:pP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CD1F85"/>
          <w:p w:rsidR="00290D40" w:rsidRPr="00CD1F85" w:rsidRDefault="00290D40" w:rsidP="00CD1F85"/>
        </w:tc>
      </w:tr>
      <w:tr w:rsidR="00290D40" w:rsidRPr="00290D40" w:rsidTr="00290D40">
        <w:trPr>
          <w:trHeight w:hRule="exact" w:val="1104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15-</w:t>
            </w:r>
          </w:p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AE62A2">
            <w:r w:rsidRPr="00CD1F85">
              <w:rPr>
                <w:color w:val="000000"/>
                <w:sz w:val="22"/>
                <w:szCs w:val="22"/>
              </w:rPr>
              <w:t xml:space="preserve">Художественная культура итальянского Возрождения: трудный путь гуманизма.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CD1F85">
            <w:pPr>
              <w:spacing w:line="210" w:lineRule="exact"/>
            </w:pPr>
          </w:p>
          <w:p w:rsidR="00290D40" w:rsidRPr="00CD1F85" w:rsidRDefault="00290D40" w:rsidP="00CD1F85">
            <w:pPr>
              <w:spacing w:line="280" w:lineRule="exact"/>
            </w:pP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816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18-</w:t>
            </w:r>
          </w:p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CD1F85" w:rsidRDefault="00290D40" w:rsidP="00CD1F85">
            <w:r w:rsidRPr="00CD1F85">
              <w:rPr>
                <w:color w:val="000000"/>
                <w:sz w:val="22"/>
                <w:szCs w:val="22"/>
              </w:rPr>
              <w:t xml:space="preserve">Северное Возрождение: в поисках правды о человеке. Тема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157"/>
        </w:trPr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90D40" w:rsidRPr="00CD1F85" w:rsidRDefault="00290D40" w:rsidP="00CD1F85">
            <w:pPr>
              <w:spacing w:line="280" w:lineRule="exact"/>
            </w:pPr>
            <w:r w:rsidRPr="00CD1F85">
              <w:rPr>
                <w:color w:val="000000"/>
                <w:spacing w:val="-10"/>
                <w:sz w:val="22"/>
                <w:szCs w:val="22"/>
              </w:rPr>
              <w:lastRenderedPageBreak/>
              <w:t>го-</w:t>
            </w:r>
          </w:p>
          <w:p w:rsidR="00290D40" w:rsidRPr="00CD1F85" w:rsidRDefault="00290D40" w:rsidP="00CD1F85">
            <w:pPr>
              <w:spacing w:line="210" w:lineRule="exact"/>
            </w:pPr>
            <w:r w:rsidRPr="00CD1F85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90D40" w:rsidRPr="00CD1F85" w:rsidRDefault="00290D40" w:rsidP="00CD1F85">
            <w:r w:rsidRPr="00CD1F85">
              <w:rPr>
                <w:color w:val="000000"/>
                <w:sz w:val="22"/>
                <w:szCs w:val="22"/>
              </w:rPr>
              <w:t>Художественная культура 17 века: многоголосие школ и стилей.</w:t>
            </w:r>
          </w:p>
          <w:p w:rsidR="00290D40" w:rsidRPr="00CD1F85" w:rsidRDefault="00290D40" w:rsidP="00CD1F85"/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90D40" w:rsidRPr="00CD1F85" w:rsidRDefault="00290D40" w:rsidP="00CD1F85">
            <w:pPr>
              <w:spacing w:line="320" w:lineRule="exact"/>
            </w:pP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90D40" w:rsidRPr="00CD1F85" w:rsidRDefault="00290D40" w:rsidP="00CD1F85"/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D40" w:rsidRPr="00CD1F85" w:rsidRDefault="00290D40" w:rsidP="00CD1F85"/>
        </w:tc>
      </w:tr>
      <w:tr w:rsidR="00290D40" w:rsidRPr="00290D40" w:rsidTr="00290D40">
        <w:trPr>
          <w:trHeight w:hRule="exact" w:val="1123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22-</w:t>
            </w:r>
          </w:p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23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290D40" w:rsidRDefault="00290D40" w:rsidP="00290D40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 xml:space="preserve">Художественная культура европейского Просвещения: утверждение культа разума. 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1133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24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290D40" w:rsidRDefault="00290D40" w:rsidP="00290D40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Урок обобщения: «Художественная культура Европы: становление христианской традиции».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1387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25-</w:t>
            </w:r>
          </w:p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26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AE62A2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 xml:space="preserve">Художественная культура Киевской Руси: опыт, озаренный духовным светом христианства. 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0D40" w:rsidRPr="00290D40" w:rsidRDefault="00290D40" w:rsidP="00290D40">
            <w:pPr>
              <w:spacing w:line="520" w:lineRule="exact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83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27-</w:t>
            </w:r>
          </w:p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28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290D40" w:rsidRDefault="00290D40" w:rsidP="00AE62A2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 xml:space="preserve">Новгородская Русь: утверждение самобытной красоты. 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1387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29-</w:t>
            </w:r>
          </w:p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30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AE62A2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 xml:space="preserve">От раздробленных княжеств к Московской Руси: утверждение общерусского художественного стиля. 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1133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31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Художественная культура 17 века: смена духовных ориентиров.</w:t>
            </w:r>
          </w:p>
          <w:p w:rsidR="00290D40" w:rsidRPr="00290D40" w:rsidRDefault="00290D40" w:rsidP="00290D40"/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1651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32-</w:t>
            </w:r>
          </w:p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33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90D40" w:rsidRPr="00290D40" w:rsidRDefault="00290D40" w:rsidP="00AE62A2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 xml:space="preserve">Русская художественная культура в эпоху Просвещения: формирование гуманистических идеалов. 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90D40" w:rsidRPr="00290D40" w:rsidRDefault="00290D40" w:rsidP="00290D40">
            <w:pPr>
              <w:spacing w:line="520" w:lineRule="exact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</w:tr>
      <w:tr w:rsidR="00290D40" w:rsidRPr="00290D40" w:rsidTr="00290D40">
        <w:trPr>
          <w:trHeight w:hRule="exact" w:val="1680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spacing w:line="21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34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90D40" w:rsidRPr="00290D40" w:rsidRDefault="00290D40" w:rsidP="00290D40"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Урок обобщения: «</w:t>
            </w:r>
            <w:proofErr w:type="spellStart"/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Духовно</w:t>
            </w:r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softHyphen/>
              <w:t>нравственные</w:t>
            </w:r>
            <w:proofErr w:type="spellEnd"/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 xml:space="preserve"> основы русской художественной культуры: у истоков национальной традиции 9- 18 в.</w:t>
            </w:r>
            <w:proofErr w:type="gramStart"/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в</w:t>
            </w:r>
            <w:proofErr w:type="gramEnd"/>
            <w:r w:rsidRPr="00290D40">
              <w:rPr>
                <w:rFonts w:ascii="Century Schoolbook" w:hAnsi="Century Schoolbook" w:cs="Century Schoolbook"/>
                <w:color w:val="000000"/>
                <w:sz w:val="21"/>
                <w:szCs w:val="21"/>
              </w:rPr>
              <w:t>.».</w:t>
            </w:r>
          </w:p>
        </w:tc>
        <w:tc>
          <w:tcPr>
            <w:tcW w:w="1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90D40" w:rsidRPr="00290D40" w:rsidRDefault="00290D40" w:rsidP="00290D40">
            <w:pPr>
              <w:rPr>
                <w:sz w:val="10"/>
                <w:szCs w:val="1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0D40" w:rsidRPr="00290D40" w:rsidRDefault="00290D40" w:rsidP="00290D40">
            <w:pPr>
              <w:spacing w:line="200" w:lineRule="exact"/>
            </w:pPr>
            <w:r w:rsidRPr="00290D40">
              <w:rPr>
                <w:rFonts w:ascii="Century Schoolbook" w:hAnsi="Century Schoolbook" w:cs="Century Schoolbook"/>
                <w:color w:val="000000"/>
                <w:sz w:val="20"/>
                <w:szCs w:val="20"/>
              </w:rPr>
              <w:tab/>
            </w:r>
          </w:p>
        </w:tc>
      </w:tr>
    </w:tbl>
    <w:p w:rsidR="00CD1F85" w:rsidRPr="00290D40" w:rsidRDefault="00CD1F85" w:rsidP="00DF3784">
      <w:pPr>
        <w:rPr>
          <w:sz w:val="22"/>
          <w:szCs w:val="22"/>
        </w:rPr>
      </w:pPr>
    </w:p>
    <w:p w:rsidR="00290D40" w:rsidRPr="00DF3784" w:rsidRDefault="00290D40" w:rsidP="00290D40">
      <w:pPr>
        <w:ind w:firstLine="567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Pr="00DF3784">
        <w:rPr>
          <w:b/>
          <w:bCs/>
          <w:sz w:val="28"/>
          <w:szCs w:val="28"/>
        </w:rPr>
        <w:t xml:space="preserve">  Календарно-тематическое планирование</w:t>
      </w:r>
    </w:p>
    <w:p w:rsidR="00CE18BB" w:rsidRDefault="00290D40" w:rsidP="00290D40">
      <w:pPr>
        <w:rPr>
          <w:b/>
          <w:bCs/>
          <w:sz w:val="28"/>
          <w:szCs w:val="28"/>
        </w:rPr>
      </w:pPr>
      <w:r w:rsidRPr="00DF3784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</w:t>
      </w:r>
      <w:r w:rsidRPr="00DF3784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11</w:t>
      </w:r>
      <w:r w:rsidRPr="00DF3784">
        <w:rPr>
          <w:b/>
          <w:bCs/>
          <w:sz w:val="28"/>
          <w:szCs w:val="28"/>
        </w:rPr>
        <w:t xml:space="preserve"> класс</w:t>
      </w:r>
      <w:r w:rsidR="005109C4">
        <w:rPr>
          <w:b/>
          <w:bCs/>
          <w:sz w:val="28"/>
          <w:szCs w:val="28"/>
        </w:rPr>
        <w:t>(34 часа)</w:t>
      </w:r>
      <w:r w:rsidRPr="00DF3784">
        <w:rPr>
          <w:b/>
          <w:bCs/>
          <w:sz w:val="28"/>
          <w:szCs w:val="28"/>
        </w:rPr>
        <w:t xml:space="preserve">   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119"/>
        <w:gridCol w:w="1984"/>
        <w:gridCol w:w="1560"/>
        <w:gridCol w:w="2409"/>
      </w:tblGrid>
      <w:tr w:rsidR="00290D40" w:rsidRPr="00290D40" w:rsidTr="00290D40">
        <w:trPr>
          <w:trHeight w:val="747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ind w:left="360"/>
              <w:jc w:val="center"/>
            </w:pPr>
            <w:r w:rsidRPr="00290D40">
              <w:rPr>
                <w:sz w:val="22"/>
                <w:szCs w:val="22"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Тема урока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r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Примечание</w:t>
            </w:r>
          </w:p>
        </w:tc>
      </w:tr>
      <w:tr w:rsidR="00290D40" w:rsidRPr="00290D40" w:rsidTr="00290D40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ind w:left="360"/>
              <w:jc w:val="center"/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 xml:space="preserve">Романтизм в </w:t>
            </w:r>
            <w:proofErr w:type="spellStart"/>
            <w:r w:rsidRPr="00290D40">
              <w:rPr>
                <w:sz w:val="22"/>
                <w:szCs w:val="22"/>
              </w:rPr>
              <w:t>художесвенной</w:t>
            </w:r>
            <w:proofErr w:type="spellEnd"/>
            <w:r w:rsidRPr="00290D40">
              <w:rPr>
                <w:sz w:val="22"/>
                <w:szCs w:val="22"/>
              </w:rPr>
              <w:t xml:space="preserve"> культуре Европы 19в.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Шедевры музыкального искусства эпохи романтизма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ind w:left="-108" w:firstLine="108"/>
              <w:jc w:val="both"/>
            </w:pPr>
            <w:r w:rsidRPr="00290D40">
              <w:rPr>
                <w:sz w:val="22"/>
                <w:szCs w:val="22"/>
              </w:rPr>
              <w:t>Импрессионизм: поиск ускользающей красоты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ind w:left="-108" w:firstLine="108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ind w:right="-119"/>
              <w:jc w:val="both"/>
            </w:pPr>
            <w:r w:rsidRPr="00290D40">
              <w:rPr>
                <w:sz w:val="22"/>
                <w:szCs w:val="22"/>
              </w:rPr>
              <w:t>Экспрессионизм: действительность сквозь призму страза и пессимизма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ind w:right="-119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4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Мир реальности «новой реальности»: традиционные и нетрадиционные направления в искусстве к 19-20в.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Урок обобщения по теме: основные течения в европейской художественной культуре 19-20в.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7-8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Русская культура первая половина 19 века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9-10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Художественная культура пореформенной 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Переоценка ценностей в художественной культуре « серебряного века»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r w:rsidRPr="00290D40">
              <w:rPr>
                <w:sz w:val="22"/>
                <w:szCs w:val="22"/>
              </w:rPr>
              <w:t xml:space="preserve">   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Театр и музыка в начале 19 века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4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r w:rsidRPr="00290D40">
              <w:rPr>
                <w:sz w:val="22"/>
                <w:szCs w:val="22"/>
              </w:rPr>
              <w:t>13-14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Неоклассицизм и поздний романтизм: общее и различное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5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Урок обобщения по теме: «Художественная культура России 19- начала 20в.»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Литературная классика 20 в.: полосы добра и зла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r w:rsidRPr="00290D40">
              <w:rPr>
                <w:sz w:val="22"/>
                <w:szCs w:val="22"/>
              </w:rPr>
              <w:t xml:space="preserve">    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Музыкальное искусство в нотах и без нот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r w:rsidRPr="00290D40">
              <w:rPr>
                <w:sz w:val="22"/>
                <w:szCs w:val="22"/>
              </w:rPr>
              <w:t xml:space="preserve">    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 xml:space="preserve">Театр и киноискусство 20 в: </w:t>
            </w:r>
            <w:proofErr w:type="gramStart"/>
            <w:r w:rsidRPr="00290D40">
              <w:rPr>
                <w:sz w:val="22"/>
                <w:szCs w:val="22"/>
              </w:rPr>
              <w:t>культурная</w:t>
            </w:r>
            <w:proofErr w:type="gramEnd"/>
            <w:r w:rsidRPr="00290D40">
              <w:rPr>
                <w:sz w:val="22"/>
                <w:szCs w:val="22"/>
              </w:rPr>
              <w:t xml:space="preserve"> </w:t>
            </w:r>
            <w:proofErr w:type="spellStart"/>
            <w:r w:rsidRPr="00290D40">
              <w:rPr>
                <w:sz w:val="22"/>
                <w:szCs w:val="22"/>
              </w:rPr>
              <w:t>дополняемость</w:t>
            </w:r>
            <w:proofErr w:type="spellEnd"/>
            <w:r w:rsidRPr="00290D4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Художественная культура Америки: обаяние молодости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4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Урок обобщения по теме: « Европа и Америка. Художественная культура 20 в.»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5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22-23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proofErr w:type="gramStart"/>
            <w:r w:rsidRPr="00290D40">
              <w:rPr>
                <w:sz w:val="22"/>
                <w:szCs w:val="22"/>
              </w:rPr>
              <w:t>Социалистическая</w:t>
            </w:r>
            <w:proofErr w:type="gramEnd"/>
            <w:r w:rsidRPr="00290D40">
              <w:rPr>
                <w:sz w:val="22"/>
                <w:szCs w:val="22"/>
              </w:rPr>
              <w:t xml:space="preserve"> реализм. Глобальная политизация художественной культуры 20-30 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4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24-24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Смысл высокой трагедии: образы искусства: образы искусства военных лет и образы войны в искусстве 2 половины 20в.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74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26-27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« Русская тема» в советском искусстве периода «оттепели»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Самостоятельная работа по теме: «Русская тема» в советском искусстве 2 половины 20в.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29-30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Противоречия в отечественной художественной культуре последних десятилетий 20в.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Урок обобщения по теме: « противоречия в отечественной художественной культуре 20 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25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32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Итоговое повторение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  <w:tr w:rsidR="00290D40" w:rsidRPr="00290D40" w:rsidTr="00290D40">
        <w:trPr>
          <w:trHeight w:val="4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  <w:r w:rsidRPr="00290D40">
              <w:rPr>
                <w:sz w:val="22"/>
                <w:szCs w:val="22"/>
              </w:rPr>
              <w:t>33-34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  <w:r w:rsidRPr="00290D40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D40" w:rsidRPr="00290D40" w:rsidRDefault="00290D40" w:rsidP="004F3B97">
            <w:pPr>
              <w:jc w:val="center"/>
            </w:pPr>
          </w:p>
        </w:tc>
      </w:tr>
    </w:tbl>
    <w:p w:rsidR="00290D40" w:rsidRPr="00290D40" w:rsidRDefault="00290D40" w:rsidP="00290D40">
      <w:pPr>
        <w:rPr>
          <w:sz w:val="22"/>
          <w:szCs w:val="22"/>
        </w:rPr>
      </w:pPr>
    </w:p>
    <w:sectPr w:rsidR="00290D40" w:rsidRPr="00290D40" w:rsidSect="00CE1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EB8CECBA"/>
    <w:lvl w:ilvl="0" w:tplc="615432EC">
      <w:start w:val="1"/>
      <w:numFmt w:val="bullet"/>
      <w:lvlText w:val="-"/>
      <w:lvlJc w:val="left"/>
    </w:lvl>
    <w:lvl w:ilvl="1" w:tplc="EA7C2EAA">
      <w:numFmt w:val="decimal"/>
      <w:lvlText w:val=""/>
      <w:lvlJc w:val="left"/>
    </w:lvl>
    <w:lvl w:ilvl="2" w:tplc="B11CF264">
      <w:numFmt w:val="decimal"/>
      <w:lvlText w:val=""/>
      <w:lvlJc w:val="left"/>
    </w:lvl>
    <w:lvl w:ilvl="3" w:tplc="9EEC4D88">
      <w:numFmt w:val="decimal"/>
      <w:lvlText w:val=""/>
      <w:lvlJc w:val="left"/>
    </w:lvl>
    <w:lvl w:ilvl="4" w:tplc="B18A6D38">
      <w:numFmt w:val="decimal"/>
      <w:lvlText w:val=""/>
      <w:lvlJc w:val="left"/>
    </w:lvl>
    <w:lvl w:ilvl="5" w:tplc="76F8968E">
      <w:numFmt w:val="decimal"/>
      <w:lvlText w:val=""/>
      <w:lvlJc w:val="left"/>
    </w:lvl>
    <w:lvl w:ilvl="6" w:tplc="3320A43E">
      <w:numFmt w:val="decimal"/>
      <w:lvlText w:val=""/>
      <w:lvlJc w:val="left"/>
    </w:lvl>
    <w:lvl w:ilvl="7" w:tplc="5DF8634C">
      <w:numFmt w:val="decimal"/>
      <w:lvlText w:val=""/>
      <w:lvlJc w:val="left"/>
    </w:lvl>
    <w:lvl w:ilvl="8" w:tplc="E03E34C0">
      <w:numFmt w:val="decimal"/>
      <w:lvlText w:val=""/>
      <w:lvlJc w:val="left"/>
    </w:lvl>
  </w:abstractNum>
  <w:abstractNum w:abstractNumId="1">
    <w:nsid w:val="00006B89"/>
    <w:multiLevelType w:val="hybridMultilevel"/>
    <w:tmpl w:val="6624D0CE"/>
    <w:lvl w:ilvl="0" w:tplc="114857A0">
      <w:start w:val="1"/>
      <w:numFmt w:val="bullet"/>
      <w:lvlText w:val="-"/>
      <w:lvlJc w:val="left"/>
    </w:lvl>
    <w:lvl w:ilvl="1" w:tplc="2F787758">
      <w:numFmt w:val="decimal"/>
      <w:lvlText w:val=""/>
      <w:lvlJc w:val="left"/>
    </w:lvl>
    <w:lvl w:ilvl="2" w:tplc="D8E2CDC4">
      <w:numFmt w:val="decimal"/>
      <w:lvlText w:val=""/>
      <w:lvlJc w:val="left"/>
    </w:lvl>
    <w:lvl w:ilvl="3" w:tplc="519E70CA">
      <w:numFmt w:val="decimal"/>
      <w:lvlText w:val=""/>
      <w:lvlJc w:val="left"/>
    </w:lvl>
    <w:lvl w:ilvl="4" w:tplc="62048DCC">
      <w:numFmt w:val="decimal"/>
      <w:lvlText w:val=""/>
      <w:lvlJc w:val="left"/>
    </w:lvl>
    <w:lvl w:ilvl="5" w:tplc="559CD398">
      <w:numFmt w:val="decimal"/>
      <w:lvlText w:val=""/>
      <w:lvlJc w:val="left"/>
    </w:lvl>
    <w:lvl w:ilvl="6" w:tplc="FA3A13E0">
      <w:numFmt w:val="decimal"/>
      <w:lvlText w:val=""/>
      <w:lvlJc w:val="left"/>
    </w:lvl>
    <w:lvl w:ilvl="7" w:tplc="EA2650B0">
      <w:numFmt w:val="decimal"/>
      <w:lvlText w:val=""/>
      <w:lvlJc w:val="left"/>
    </w:lvl>
    <w:lvl w:ilvl="8" w:tplc="FE2432AA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3784"/>
    <w:rsid w:val="00027CAD"/>
    <w:rsid w:val="00080E2C"/>
    <w:rsid w:val="000E1829"/>
    <w:rsid w:val="001369A2"/>
    <w:rsid w:val="00192841"/>
    <w:rsid w:val="00290D40"/>
    <w:rsid w:val="0034001C"/>
    <w:rsid w:val="004F7775"/>
    <w:rsid w:val="005109C4"/>
    <w:rsid w:val="00636BEB"/>
    <w:rsid w:val="006B02BD"/>
    <w:rsid w:val="00A715A8"/>
    <w:rsid w:val="00AA2D86"/>
    <w:rsid w:val="00AE62A2"/>
    <w:rsid w:val="00CD1F85"/>
    <w:rsid w:val="00CE18BB"/>
    <w:rsid w:val="00DF3784"/>
    <w:rsid w:val="00EF3943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D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D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9</cp:revision>
  <dcterms:created xsi:type="dcterms:W3CDTF">2017-02-12T19:02:00Z</dcterms:created>
  <dcterms:modified xsi:type="dcterms:W3CDTF">2017-11-06T12:09:00Z</dcterms:modified>
</cp:coreProperties>
</file>